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  <w:t>УТВЕРЖДЕНО</w:t>
      </w:r>
    </w:p>
    <w:p>
      <w:pPr>
        <w:pStyle w:val="Normal"/>
        <w:jc w:val="right"/>
        <w:rPr/>
      </w:pPr>
      <w:r>
        <w:rPr>
          <w:i w:val="false"/>
          <w:sz w:val="28"/>
          <w:szCs w:val="28"/>
        </w:rPr>
        <w:t xml:space="preserve">приказом № </w:t>
      </w:r>
      <w:r>
        <w:rPr>
          <w:i w:val="false"/>
          <w:sz w:val="28"/>
          <w:szCs w:val="28"/>
          <w:u w:val="single"/>
        </w:rPr>
        <w:t xml:space="preserve">05-у </w:t>
        <w:tab/>
        <w:t xml:space="preserve"> от 01.11.2021 г.</w:t>
      </w:r>
    </w:p>
    <w:p>
      <w:pPr>
        <w:pStyle w:val="Normal"/>
        <w:jc w:val="right"/>
        <w:rPr>
          <w:i w:val="false"/>
          <w:i w:val="false"/>
          <w:sz w:val="28"/>
          <w:szCs w:val="28"/>
          <w:u w:val="single"/>
        </w:rPr>
      </w:pPr>
      <w:r>
        <w:rPr>
          <w:i w:val="false"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sz w:val="28"/>
          <w:szCs w:val="28"/>
        </w:rPr>
      </w:pPr>
      <w:r>
        <w:rPr>
          <w:b/>
          <w:bCs/>
          <w:i w:val="false"/>
          <w:sz w:val="28"/>
          <w:szCs w:val="28"/>
        </w:rPr>
        <w:t>РАСЦЕНКИ</w:t>
      </w:r>
    </w:p>
    <w:p>
      <w:pPr>
        <w:pStyle w:val="Normal"/>
        <w:jc w:val="center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на размещение информационных, рекламных,</w:t>
      </w:r>
    </w:p>
    <w:p>
      <w:pPr>
        <w:pStyle w:val="Normal"/>
        <w:jc w:val="center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иных материалов на газетной площади печатного</w:t>
      </w:r>
    </w:p>
    <w:p>
      <w:pPr>
        <w:pStyle w:val="Normal"/>
        <w:jc w:val="center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издания «Новости» с 01 января 2022 года</w:t>
      </w:r>
    </w:p>
    <w:tbl>
      <w:tblPr>
        <w:tblW w:w="9961" w:type="dxa"/>
        <w:jc w:val="left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9"/>
        <w:gridCol w:w="3060"/>
        <w:gridCol w:w="1875"/>
        <w:gridCol w:w="2202"/>
        <w:gridCol w:w="2365"/>
      </w:tblGrid>
      <w:tr>
        <w:trPr>
          <w:trHeight w:val="27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i w:val="false"/>
                <w:sz w:val="20"/>
                <w:szCs w:val="20"/>
              </w:rPr>
              <w:t xml:space="preserve">№ </w:t>
            </w:r>
            <w:r>
              <w:rPr>
                <w:i w:val="false"/>
                <w:sz w:val="20"/>
                <w:szCs w:val="20"/>
              </w:rPr>
              <w:t>п/п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Ед. изм.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Стоимость (руб.)</w:t>
            </w:r>
          </w:p>
        </w:tc>
      </w:tr>
      <w:tr>
        <w:trPr>
          <w:trHeight w:val="285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юридические лица, ИП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частные лица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Размещение информационных материалов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 см.кв.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29,00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27,00</w:t>
            </w:r>
          </w:p>
        </w:tc>
      </w:tr>
      <w:tr>
        <w:trPr>
          <w:trHeight w:val="240" w:hRule="atLeast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Размещение рекламных материалов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ч/б  1 см.кв.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29,00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27,00</w:t>
            </w:r>
          </w:p>
        </w:tc>
      </w:tr>
      <w:tr>
        <w:trPr>
          <w:trHeight w:val="390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цвет 1 см.кв.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32,00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30,00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Размещение рекламных или информационных материалов на  первой полосе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 см.кв.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от 50,00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от 50,00</w:t>
            </w:r>
          </w:p>
        </w:tc>
      </w:tr>
      <w:tr>
        <w:trPr>
          <w:trHeight w:val="285" w:hRule="atLeast"/>
        </w:trPr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Нативная реклама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от 200 см. кв. ч/б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17,00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5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306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от 200 см. кв. цвет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20,00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-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Изготовление рекламного модуля, переверстка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 см.кв.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34,00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32,00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 xml:space="preserve">Размещение объявлений в разделах:  «куплю», «продаю», «меняю»,  «скорбные строки», «память», «поздравление»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До 15 слов</w:t>
            </w:r>
          </w:p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Более 15 слов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по ценам размещения рекламных материалов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120,00</w:t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 xml:space="preserve">8,00 </w:t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за слово</w:t>
            </w:r>
          </w:p>
        </w:tc>
      </w:tr>
      <w:tr>
        <w:trPr>
          <w:trHeight w:val="43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Размещение стихотворного текста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 строка</w:t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30,00</w:t>
            </w:r>
          </w:p>
        </w:tc>
      </w:tr>
      <w:tr>
        <w:trPr>
          <w:trHeight w:val="366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Оформление в цветной рамке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шт.</w:t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200,00</w:t>
            </w:r>
          </w:p>
        </w:tc>
      </w:tr>
      <w:tr>
        <w:trPr>
          <w:trHeight w:val="411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Оформление букетом, свечой и т.п.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шт.</w:t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60,00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Размещение фотографии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12 см.кв.</w:t>
            </w:r>
          </w:p>
        </w:tc>
        <w:tc>
          <w:tcPr>
            <w:tcW w:w="22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90,00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Слова благодарности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до 40 слов</w:t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более 40 слов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по ценам размещения рекламных материалов</w:t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390,00</w:t>
            </w:r>
          </w:p>
          <w:p>
            <w:pPr>
              <w:pStyle w:val="Normal"/>
              <w:jc w:val="center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8,00 дополнительно за слово</w:t>
            </w:r>
          </w:p>
        </w:tc>
      </w:tr>
    </w:tbl>
    <w:p>
      <w:pPr>
        <w:pStyle w:val="Normal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>Предоплата 100%. Таблица скидок (в зависимости от площади рекламы и количества выпусков)</w:t>
      </w:r>
    </w:p>
    <w:p>
      <w:pPr>
        <w:pStyle w:val="Normal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>Скидки не распространяются на размещение на первой полосе, а также на размещение материалов в рамках государственных и муниципальных контрактов.</w:t>
      </w:r>
    </w:p>
    <w:tbl>
      <w:tblPr>
        <w:tblW w:w="6465" w:type="dxa"/>
        <w:jc w:val="left"/>
        <w:tblInd w:w="-32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215"/>
        <w:gridCol w:w="1185"/>
        <w:gridCol w:w="1245"/>
        <w:gridCol w:w="1425"/>
        <w:gridCol w:w="1395"/>
      </w:tblGrid>
      <w:tr>
        <w:trPr>
          <w:trHeight w:val="675" w:hRule="atLeast"/>
        </w:trPr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0"/>
                <w:szCs w:val="20"/>
              </w:rPr>
              <w:t>Площадь кол. выходов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более 50 см2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widowControl/>
              <w:suppressLineNumbers/>
              <w:suppressAutoHyphens w:val="true"/>
              <w:bidi w:val="0"/>
              <w:ind w:left="227" w:right="0" w:hanging="0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более 100 см2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>более 150 см2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widowControl/>
              <w:suppressLineNumbers/>
              <w:suppressAutoHyphens w:val="true"/>
              <w:bidi w:val="0"/>
              <w:ind w:left="0" w:right="-454" w:hanging="0"/>
              <w:rPr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</w:rPr>
              <w:t xml:space="preserve">более 200 см2 </w:t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0%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5%</w:t>
            </w:r>
          </w:p>
        </w:tc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10%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10%</w:t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11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10%</w:t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15%</w:t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11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15%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15%</w:t>
            </w:r>
          </w:p>
        </w:tc>
        <w:tc>
          <w:tcPr>
            <w:tcW w:w="13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left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20%</w:t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5%</w:t>
            </w:r>
          </w:p>
        </w:tc>
        <w:tc>
          <w:tcPr>
            <w:tcW w:w="124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20%</w:t>
            </w:r>
          </w:p>
        </w:tc>
        <w:tc>
          <w:tcPr>
            <w:tcW w:w="142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20%</w:t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11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10%</w:t>
            </w:r>
          </w:p>
        </w:tc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11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15%</w:t>
            </w:r>
          </w:p>
        </w:tc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118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2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20%</w:t>
            </w:r>
          </w:p>
        </w:tc>
        <w:tc>
          <w:tcPr>
            <w:tcW w:w="124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42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39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0"/>
              <w:snapToGrid w:val="false"/>
              <w:jc w:val="center"/>
              <w:rPr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bCs/>
          <w:i w:val="false"/>
          <w:i w:val="false"/>
          <w:sz w:val="20"/>
          <w:szCs w:val="20"/>
        </w:rPr>
      </w:pPr>
      <w:r>
        <w:rPr>
          <w:b/>
          <w:bCs/>
          <w:i w:val="false"/>
          <w:sz w:val="20"/>
          <w:szCs w:val="20"/>
        </w:rPr>
        <w:t>При размещении рекламы в каждом выходе газеты  от полугода и более предоставляется индивидуальная скидка до 20%</w:t>
      </w:r>
    </w:p>
    <w:p>
      <w:pPr>
        <w:pStyle w:val="Normal"/>
        <w:rPr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i/>
      <w:color w:val="auto"/>
      <w:sz w:val="32"/>
      <w:szCs w:val="32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Application>LibreOffice/5.1.5.2$Windows_x86 LibreOffice_project/7a864d8825610a8c07cfc3bc01dd4fce6a9447e5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2007-12-26T08:48:00Z</dcterms:created>
  <dc:creator>Neo</dc:creator>
  <dc:description/>
  <dc:language>ru-RU</dc:language>
  <cp:lastModifiedBy/>
  <cp:lastPrinted>2019-04-12T11:35:00Z</cp:lastPrinted>
  <dcterms:modified xsi:type="dcterms:W3CDTF">2021-12-16T12:23:40Z</dcterms:modified>
  <cp:revision>50</cp:revision>
  <dc:subject/>
  <dc:title>УТВЕРЖДЕНО</dc:title>
</cp:coreProperties>
</file>